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B0465" w:rsidRDefault="007B0465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>
        <w:rPr>
          <w:rFonts w:ascii="Century Gothic" w:hAnsi="Century Gothic"/>
          <w:b/>
          <w:sz w:val="48"/>
          <w:szCs w:val="48"/>
          <w:lang w:val="en-US"/>
        </w:rPr>
        <w:t>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551756">
        <w:rPr>
          <w:rFonts w:ascii="Century Gothic" w:hAnsi="Century Gothic"/>
          <w:b/>
          <w:bCs/>
          <w:sz w:val="40"/>
          <w:szCs w:val="40"/>
        </w:rPr>
        <w:t>П 05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51756">
        <w:rPr>
          <w:rFonts w:ascii="Century Gothic" w:hAnsi="Century Gothic"/>
          <w:b/>
          <w:bCs/>
          <w:sz w:val="40"/>
          <w:szCs w:val="40"/>
        </w:rPr>
        <w:t>08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1A7B35">
        <w:rPr>
          <w:rFonts w:ascii="Century Gothic" w:hAnsi="Century Gothic"/>
          <w:b/>
          <w:bCs/>
          <w:sz w:val="40"/>
          <w:szCs w:val="40"/>
        </w:rPr>
        <w:t>роснабж</w:t>
      </w:r>
      <w:r w:rsidR="00551756">
        <w:rPr>
          <w:rFonts w:ascii="Century Gothic" w:hAnsi="Century Gothic"/>
          <w:b/>
          <w:bCs/>
          <w:sz w:val="40"/>
          <w:szCs w:val="40"/>
        </w:rPr>
        <w:t>ения и освещения       01.08 - 03</w:t>
      </w:r>
      <w:r w:rsidR="00C51372">
        <w:rPr>
          <w:rFonts w:ascii="Century Gothic" w:hAnsi="Century Gothic"/>
          <w:b/>
          <w:bCs/>
          <w:sz w:val="40"/>
          <w:szCs w:val="40"/>
        </w:rPr>
        <w:t>.08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34232">
        <w:rPr>
          <w:rFonts w:ascii="Century Gothic" w:hAnsi="Century Gothic"/>
          <w:b/>
          <w:bCs/>
          <w:sz w:val="40"/>
          <w:szCs w:val="40"/>
        </w:rPr>
        <w:t>23.08-24.08.2022г.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D3B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ED3B3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34232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D3B38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BEC8B4-DD65-4E34-8AA9-A93381F95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2022-08-11T03:01:00Z</dcterms:created>
  <dcterms:modified xsi:type="dcterms:W3CDTF">2022-08-12T07:17:00Z</dcterms:modified>
</cp:coreProperties>
</file>