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495FFC">
        <w:rPr>
          <w:rFonts w:ascii="Century Gothic" w:hAnsi="Century Gothic"/>
          <w:b/>
          <w:sz w:val="48"/>
          <w:szCs w:val="48"/>
        </w:rPr>
        <w:t>ва,254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95FF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95F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95FF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95F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95FFC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75987-2B2B-4883-935A-DAA76234E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2022-01-13T02:36:00Z</dcterms:created>
  <dcterms:modified xsi:type="dcterms:W3CDTF">2022-01-13T02:36:00Z</dcterms:modified>
</cp:coreProperties>
</file>