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65772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772A">
        <w:rPr>
          <w:rFonts w:ascii="Century Gothic" w:hAnsi="Century Gothic"/>
          <w:b/>
          <w:bCs/>
          <w:sz w:val="40"/>
          <w:szCs w:val="40"/>
        </w:rPr>
        <w:t>лифта 07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947" w:rsidRDefault="007F7947" w:rsidP="001D50EC">
      <w:pPr>
        <w:spacing w:after="0" w:line="240" w:lineRule="auto"/>
      </w:pPr>
      <w:r>
        <w:separator/>
      </w:r>
    </w:p>
  </w:endnote>
  <w:endnote w:type="continuationSeparator" w:id="0">
    <w:p w:rsidR="007F7947" w:rsidRDefault="007F794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5772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947" w:rsidRDefault="007F7947" w:rsidP="001D50EC">
      <w:pPr>
        <w:spacing w:after="0" w:line="240" w:lineRule="auto"/>
      </w:pPr>
      <w:r>
        <w:separator/>
      </w:r>
    </w:p>
  </w:footnote>
  <w:footnote w:type="continuationSeparator" w:id="0">
    <w:p w:rsidR="007F7947" w:rsidRDefault="007F794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79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794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79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5772A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7F7947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82323-FBB5-48D4-96D7-297F981DD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2021-08-31T06:46:00Z</dcterms:modified>
</cp:coreProperties>
</file>