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2D765F">
        <w:rPr>
          <w:rFonts w:ascii="Century Gothic" w:hAnsi="Century Gothic"/>
          <w:b/>
          <w:sz w:val="48"/>
          <w:szCs w:val="48"/>
        </w:rPr>
        <w:t>Спортивная, 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2D765F">
        <w:rPr>
          <w:rFonts w:ascii="Century Gothic" w:hAnsi="Century Gothic"/>
          <w:b/>
          <w:bCs/>
          <w:sz w:val="40"/>
          <w:szCs w:val="40"/>
        </w:rPr>
        <w:t xml:space="preserve"> 19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036AE6" w:rsidRDefault="00036AE6" w:rsidP="00036AE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EB01B4">
        <w:rPr>
          <w:rFonts w:ascii="Century Gothic" w:hAnsi="Century Gothic"/>
          <w:b/>
          <w:bCs/>
          <w:sz w:val="40"/>
          <w:szCs w:val="40"/>
        </w:rPr>
        <w:t>роснабже</w:t>
      </w:r>
      <w:r w:rsidR="002D765F">
        <w:rPr>
          <w:rFonts w:ascii="Century Gothic" w:hAnsi="Century Gothic"/>
          <w:b/>
          <w:bCs/>
          <w:sz w:val="40"/>
          <w:szCs w:val="40"/>
        </w:rPr>
        <w:t>ния и освещения       25</w:t>
      </w:r>
      <w:r>
        <w:rPr>
          <w:rFonts w:ascii="Century Gothic" w:hAnsi="Century Gothic"/>
          <w:b/>
          <w:bCs/>
          <w:sz w:val="40"/>
          <w:szCs w:val="40"/>
        </w:rPr>
        <w:t>.04</w:t>
      </w:r>
      <w:r w:rsidR="002D765F">
        <w:rPr>
          <w:rFonts w:ascii="Century Gothic" w:hAnsi="Century Gothic"/>
          <w:b/>
          <w:bCs/>
          <w:sz w:val="40"/>
          <w:szCs w:val="40"/>
        </w:rPr>
        <w:t>-28</w:t>
      </w:r>
      <w:bookmarkStart w:id="0" w:name="_GoBack"/>
      <w:bookmarkEnd w:id="0"/>
      <w:r w:rsidR="00FE1604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D765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D765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D765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D765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D765F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D3E8A-91E3-422B-AF7B-5DF2DCDB8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2022-04-11T07:44:00Z</dcterms:created>
  <dcterms:modified xsi:type="dcterms:W3CDTF">2022-04-11T07:44:00Z</dcterms:modified>
</cp:coreProperties>
</file>