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FD0A1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238/2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D0A14">
        <w:rPr>
          <w:rFonts w:ascii="Century Gothic" w:hAnsi="Century Gothic"/>
          <w:b/>
          <w:bCs/>
          <w:sz w:val="40"/>
          <w:szCs w:val="40"/>
        </w:rPr>
        <w:t>лифта 9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D27" w:rsidRDefault="00515D27" w:rsidP="001D50EC">
      <w:pPr>
        <w:spacing w:after="0" w:line="240" w:lineRule="auto"/>
      </w:pPr>
      <w:r>
        <w:separator/>
      </w:r>
    </w:p>
  </w:endnote>
  <w:endnote w:type="continuationSeparator" w:id="0">
    <w:p w:rsidR="00515D27" w:rsidRDefault="00515D2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D0A1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D27" w:rsidRDefault="00515D27" w:rsidP="001D50EC">
      <w:pPr>
        <w:spacing w:after="0" w:line="240" w:lineRule="auto"/>
      </w:pPr>
      <w:r>
        <w:separator/>
      </w:r>
    </w:p>
  </w:footnote>
  <w:footnote w:type="continuationSeparator" w:id="0">
    <w:p w:rsidR="00515D27" w:rsidRDefault="00515D2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5D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5D2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15D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15D27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D0A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A36BF-6E59-4513-A674-0CC2A5923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2021-08-31T06:36:00Z</dcterms:modified>
</cp:coreProperties>
</file>